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91F" w:rsidRDefault="0022691F" w:rsidP="0022691F">
      <w:pPr>
        <w:shd w:val="clear" w:color="auto" w:fill="FFFFFF"/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2691F" w:rsidRDefault="0022691F" w:rsidP="0022691F">
      <w:pPr>
        <w:shd w:val="clear" w:color="auto" w:fill="FFFFFF"/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2691F" w:rsidRDefault="0022691F" w:rsidP="0022691F">
      <w:pPr>
        <w:shd w:val="clear" w:color="auto" w:fill="FFFFFF"/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2691F" w:rsidRDefault="0022691F" w:rsidP="0022691F">
      <w:pPr>
        <w:shd w:val="clear" w:color="auto" w:fill="FFFFFF"/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2691F">
        <w:rPr>
          <w:rFonts w:ascii="Times New Roman" w:eastAsia="Times New Roman" w:hAnsi="Times New Roman" w:cs="Times New Roman"/>
          <w:sz w:val="40"/>
          <w:szCs w:val="40"/>
          <w:lang w:eastAsia="ru-RU"/>
        </w:rPr>
        <w:t>Консультация для родителей</w:t>
      </w:r>
    </w:p>
    <w:p w:rsidR="0022691F" w:rsidRPr="0022691F" w:rsidRDefault="0022691F" w:rsidP="0022691F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2691F">
        <w:rPr>
          <w:rFonts w:ascii="Times New Roman" w:eastAsia="Times New Roman" w:hAnsi="Times New Roman" w:cs="Times New Roman"/>
          <w:sz w:val="36"/>
          <w:szCs w:val="36"/>
          <w:lang w:eastAsia="ru-RU"/>
        </w:rPr>
        <w:t>«Поддержка индивидуальности и инициативности детей через создание условий».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Конституции РФ, в «Концепции модернизации российского образования», в Законе РФ «Об образовании в РФ» и других нормативных документах Российской Федерации сформулирован социальный заказ государства системе образования: воспитание инициативного, ответственного человека, готового самостоятельно принимать решения в ситуации выбора.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развития индивидуальности и инициативности была и остается в нынешней педагогике одной из самых актуальных. Целесообразность формирования на этапе дошкольного детства личности, не пассивно созерцающей действительность, а активно преобразующей ее, обозначена в ряде исследований и нормативных правовых документах. Интерес к данной теме обусловлен гуманистическими задачами более полного раскрытия индивидуальности развивающейся личности. Жизнь во всех ее проявлениях становится все многообразнее, динамичнее и сложнее, что требует от человека не шаблонных, привычных действий, а проявлений креативности мышления в решении задач, способности самостоятельно ставить и решать новые проблемы. Именно поэтому идея поддержки индивидуальности и развития инициативности дошкольников является ключевой в ФГОС ДО.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положения находят отражение в целевых ориентирах на этапе завершения дошкольного образования: ребенок </w:t>
      </w:r>
      <w:proofErr w:type="gramStart"/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проявляют</w:t>
      </w:r>
      <w:proofErr w:type="gramEnd"/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инициативу и самостоятельность в различных видах деятельности; способен выбирать себе род занятий, участников по совместной деятельности; способен к волевым усилиям; пытается самостоятельно придумывать объяснения явлениям природы и поступкам людей; способен к принятию собственных решений.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дошкольной педагогике развитие индивидуальности и инициативности у детей рассматривалось многими психологами и педагогами-исследователями (Л.С. </w:t>
      </w:r>
      <w:proofErr w:type="spellStart"/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Выгодский</w:t>
      </w:r>
      <w:proofErr w:type="spellEnd"/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М.И. Лисина, Н.Е. </w:t>
      </w:r>
      <w:proofErr w:type="spellStart"/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Л.А. Порембская, Ф.В. Изотова, Н.А. Ветлугина, А.Н. Леонтьев, Н.Н. </w:t>
      </w:r>
      <w:proofErr w:type="spellStart"/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Поддьяков</w:t>
      </w:r>
      <w:proofErr w:type="spellEnd"/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 Специалисты отмечают, что показателями индивидуальности и инициативности в дошкольном возрасте выступают: стремление к решению задач деятельности без помощи других людей, умение поставить цель деятельности, умение осуществить элементарное планирование, умение реализовать задуманное и получить результат, адекватный поставленной цели, проявление инициативы и творчества в решении задач.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 большинства детей старшего дошкольного возраста недостаточно сформирован уровень индивидуальности и инициативности.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дошкольного возраста игра – это ведущий вид деятельности, она является эффективным средством формирования личности дошкольника. Мы пришли к выводу, что необходимо разнообразить формы работы направленные на поддержку индивидуальности и инициативности детей посредством игровой деятельности.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 была поставлена цель и определены задачи для осуществления работы по развитию у детей индивидуальности и инициативности.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создание </w:t>
      </w:r>
      <w:proofErr w:type="spellStart"/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педагогических условий для поддержки индивидуальности и инициативы детей в специфических для них видах деятельности.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овладеть современными педагогическими технологиями, способствующими развитию самостоятельности и творчества;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овладеть формами и методами, способствующими созданию эмоционального благополучия детей;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предметно – развивающую среду;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формы взаимодействия с родителями.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Ребенок дошкольного возраста неутомимый исследователь, который хочет все знать, все понять, во всем разобраться, у него своеобразное, особое видение окружающего мира, он смотрит вокруг на происходящее с восторгом и удивлением и открывает для себя чудесный мир, где много интересных предметов и вещей, событий и явлений, так много тайного и неосознанного. И для того, чтобы любая деятельность детей приобрела осмысленность и развивающий эффект должны быть созданы условия, необходимые для развития личности дошкольника. В этом и состоит задача педагога по поддержке индивидуальности и инициативности детей.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Педагогические способности, необходимые для поддержки индивидуальности и инициативности детей.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 определим, что такое индивидуальность и инициативность.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Индивидуальность -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Инициатива – (от латинского </w:t>
      </w:r>
      <w:proofErr w:type="spellStart"/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initium</w:t>
      </w:r>
      <w:proofErr w:type="spellEnd"/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начало) почин, первый шаг в каком-либо деле; внутреннее побуждение к новым формам деятельности, предприимчивости; руководящая роль в каких-либо действиях.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Инициативность проявляется во всех видах деятельности, но ярче всего в общении, предметной деятельности, игре, экспериментировании. Это важнейший показатель детского интеллекта, его развития. Инициативность является непременным условием совершенствования всей познавательной деятельности ребёнка, но особенно творческой. Инициативный ребёнок стремится к организации игр, продуктивных видов деятельности, содержательного общения, он умеет найти занятие, соответствующее собственному желанию; включиться в разговор, предложить интересное дело другим детям.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поддержке детской индивидуальности и инициативности проводится по трем основным направлениям: работа с кадрами (плановое </w:t>
      </w: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повышение квалификации педагогов, семинары, консультации, методические объединения, мастер-классы, самообразование), создание развивающей предметно-пространственной среды ( соответствующая возрасту, мобильная гибкая, способная меняться в соответствии с детским замыслом), сотрудничество с семьей ( консультации, индивидуальные беседы по запросам родителей, организация совместных мероприятий (праздники, развлечения), участие в выставках, конкурсах, мастер-классы).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 условием развития индивидуальности и инициативности детей является воспитание их в ситуации развивающего, не авторитарного общения.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общение, основанное на принципах любви, понимания, терпимости и упорядоченности деятельности, станет условием полноценного развития индивидуальности, позитивной свободы и инициативности ребенка.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Постараемся ответить на вопрос, какими компетенциями должен обладать педагог?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компетенциями являются: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эмоционального благополучия детей,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индивидуальности и инициативы,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правил взаимодействия в разных ситуациях,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построение вариативного развивающего пространства в зоне ближайшего развития,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взаимодействие с родителями.</w:t>
      </w:r>
    </w:p>
    <w:p w:rsidR="0022691F" w:rsidRPr="0022691F" w:rsidRDefault="0022691F" w:rsidP="0022691F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поддержку индивидуальности и инициативы детей через призму основных педагогических способностей посредством применения основных способов действий и педагогических технологий.</w:t>
      </w:r>
    </w:p>
    <w:tbl>
      <w:tblPr>
        <w:tblW w:w="9064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341"/>
        <w:gridCol w:w="5723"/>
      </w:tblGrid>
      <w:tr w:rsidR="0022691F" w:rsidRPr="0022691F" w:rsidTr="0022691F">
        <w:tc>
          <w:tcPr>
            <w:tcW w:w="334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691F" w:rsidRPr="0022691F" w:rsidRDefault="0022691F" w:rsidP="0022691F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Умения педагогов</w:t>
            </w:r>
          </w:p>
        </w:tc>
        <w:tc>
          <w:tcPr>
            <w:tcW w:w="5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691F" w:rsidRPr="0022691F" w:rsidRDefault="0022691F" w:rsidP="0022691F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Компетенции</w:t>
            </w:r>
          </w:p>
        </w:tc>
      </w:tr>
      <w:tr w:rsidR="0022691F" w:rsidRPr="0022691F" w:rsidTr="0022691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22691F" w:rsidRPr="0022691F" w:rsidRDefault="0022691F" w:rsidP="0022691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691F" w:rsidRPr="0022691F" w:rsidRDefault="0022691F" w:rsidP="0022691F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Поддержка индивидуальности и инициативности</w:t>
            </w:r>
          </w:p>
        </w:tc>
      </w:tr>
      <w:tr w:rsidR="0022691F" w:rsidRPr="0022691F" w:rsidTr="0022691F">
        <w:trPr>
          <w:trHeight w:val="744"/>
        </w:trPr>
        <w:tc>
          <w:tcPr>
            <w:tcW w:w="3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691F" w:rsidRPr="0022691F" w:rsidRDefault="0022691F" w:rsidP="0022691F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диагностические</w:t>
            </w:r>
          </w:p>
        </w:tc>
        <w:tc>
          <w:tcPr>
            <w:tcW w:w="5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1F" w:rsidRPr="0022691F" w:rsidRDefault="0022691F" w:rsidP="0022691F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в ходе наблюдения за детьми выделяет таких, которые </w:t>
            </w:r>
            <w:r w:rsidRPr="00226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 проявляют инициативу</w:t>
            </w:r>
            <w:r w:rsidRPr="00226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различных видах детской деятельности:</w:t>
            </w:r>
          </w:p>
          <w:p w:rsidR="0022691F" w:rsidRPr="0022691F" w:rsidRDefault="0022691F" w:rsidP="0022691F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-затрудняются в самостоятельном выборе вида деятельности,</w:t>
            </w:r>
          </w:p>
          <w:p w:rsidR="0022691F" w:rsidRPr="0022691F" w:rsidRDefault="0022691F" w:rsidP="0022691F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-преобладает исполнительность,</w:t>
            </w:r>
          </w:p>
          <w:p w:rsidR="0022691F" w:rsidRPr="0022691F" w:rsidRDefault="0022691F" w:rsidP="0022691F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 способны предложить новые способы выполнения поручений,</w:t>
            </w:r>
          </w:p>
          <w:p w:rsidR="0022691F" w:rsidRPr="0022691F" w:rsidRDefault="0022691F" w:rsidP="0022691F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 задают вопросов.</w:t>
            </w:r>
          </w:p>
          <w:p w:rsidR="0022691F" w:rsidRPr="0022691F" w:rsidRDefault="0022691F" w:rsidP="0022691F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Инициативные дети:</w:t>
            </w:r>
          </w:p>
          <w:p w:rsidR="0022691F" w:rsidRPr="0022691F" w:rsidRDefault="0022691F" w:rsidP="0022691F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-задают тон в игре,</w:t>
            </w:r>
          </w:p>
          <w:p w:rsidR="0022691F" w:rsidRPr="0022691F" w:rsidRDefault="0022691F" w:rsidP="0022691F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-неистощимы в придумывании сюжета,</w:t>
            </w:r>
          </w:p>
          <w:p w:rsidR="0022691F" w:rsidRPr="0022691F" w:rsidRDefault="0022691F" w:rsidP="0022691F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-инициативны в выборе видов и содержания труда,</w:t>
            </w:r>
          </w:p>
          <w:p w:rsidR="0022691F" w:rsidRPr="0022691F" w:rsidRDefault="0022691F" w:rsidP="0022691F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-демонстрируют высокое качество работы, часто задают вопросы,</w:t>
            </w:r>
          </w:p>
          <w:p w:rsidR="0022691F" w:rsidRPr="0022691F" w:rsidRDefault="0022691F" w:rsidP="0022691F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-способны предложить свои варианты выполнения задания,</w:t>
            </w:r>
          </w:p>
          <w:p w:rsidR="0022691F" w:rsidRPr="0022691F" w:rsidRDefault="0022691F" w:rsidP="0022691F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-берут на себя лидерские функции.</w:t>
            </w:r>
          </w:p>
        </w:tc>
      </w:tr>
      <w:tr w:rsidR="0022691F" w:rsidRPr="0022691F" w:rsidTr="0022691F">
        <w:trPr>
          <w:trHeight w:val="744"/>
        </w:trPr>
        <w:tc>
          <w:tcPr>
            <w:tcW w:w="3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691F" w:rsidRPr="0022691F" w:rsidRDefault="0022691F" w:rsidP="0022691F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проектировочные</w:t>
            </w:r>
          </w:p>
        </w:tc>
        <w:tc>
          <w:tcPr>
            <w:tcW w:w="5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1F" w:rsidRPr="0022691F" w:rsidRDefault="0022691F" w:rsidP="0022691F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 поддержание инициативности ребенка в разных видах деятельности:</w:t>
            </w:r>
          </w:p>
          <w:p w:rsidR="0022691F" w:rsidRPr="0022691F" w:rsidRDefault="0022691F" w:rsidP="0022691F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Трудовая деятельность:</w:t>
            </w:r>
          </w:p>
          <w:p w:rsidR="0022691F" w:rsidRPr="0022691F" w:rsidRDefault="0022691F" w:rsidP="0022691F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Общение:</w:t>
            </w:r>
          </w:p>
          <w:p w:rsidR="0022691F" w:rsidRPr="0022691F" w:rsidRDefault="0022691F" w:rsidP="0022691F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Игровая деятельность</w:t>
            </w:r>
          </w:p>
          <w:p w:rsidR="0022691F" w:rsidRPr="0022691F" w:rsidRDefault="0022691F" w:rsidP="0022691F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Познавательно- исследовательская деятельность:</w:t>
            </w:r>
          </w:p>
          <w:p w:rsidR="0022691F" w:rsidRPr="0022691F" w:rsidRDefault="0022691F" w:rsidP="0022691F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Конструктивная деятельность:</w:t>
            </w:r>
          </w:p>
          <w:p w:rsidR="0022691F" w:rsidRPr="0022691F" w:rsidRDefault="0022691F" w:rsidP="0022691F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Художественная деятельность:</w:t>
            </w:r>
          </w:p>
          <w:p w:rsidR="0022691F" w:rsidRPr="0022691F" w:rsidRDefault="0022691F" w:rsidP="0022691F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Музыкальная деятельность:</w:t>
            </w:r>
          </w:p>
          <w:p w:rsidR="0022691F" w:rsidRPr="0022691F" w:rsidRDefault="0022691F" w:rsidP="0022691F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Восприятие художественной литературы:</w:t>
            </w:r>
          </w:p>
          <w:p w:rsidR="0022691F" w:rsidRPr="0022691F" w:rsidRDefault="0022691F" w:rsidP="0022691F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Двигательная деятельность:</w:t>
            </w:r>
          </w:p>
        </w:tc>
      </w:tr>
      <w:tr w:rsidR="0022691F" w:rsidRPr="0022691F" w:rsidTr="0022691F">
        <w:trPr>
          <w:trHeight w:val="1836"/>
        </w:trPr>
        <w:tc>
          <w:tcPr>
            <w:tcW w:w="3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691F" w:rsidRPr="0022691F" w:rsidRDefault="0022691F" w:rsidP="0022691F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исполнительские</w:t>
            </w:r>
          </w:p>
        </w:tc>
        <w:tc>
          <w:tcPr>
            <w:tcW w:w="5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1F" w:rsidRPr="0022691F" w:rsidRDefault="0022691F" w:rsidP="0022691F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индивидуальности и инициативы детей через:</w:t>
            </w:r>
          </w:p>
          <w:p w:rsidR="0022691F" w:rsidRPr="0022691F" w:rsidRDefault="0022691F" w:rsidP="0022691F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условий для свободного выбора детьми деятельности, участников совместной деятельности.</w:t>
            </w:r>
          </w:p>
          <w:p w:rsidR="0022691F" w:rsidRPr="0022691F" w:rsidRDefault="0022691F" w:rsidP="0022691F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условий для принятия детьми решений, выражения своих чувств и мыслей.</w:t>
            </w:r>
          </w:p>
          <w:p w:rsidR="0022691F" w:rsidRPr="0022691F" w:rsidRDefault="0022691F" w:rsidP="0022691F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226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Недирективная</w:t>
            </w:r>
            <w:proofErr w:type="spellEnd"/>
            <w:r w:rsidRPr="00226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(косвенная) помощь детям в разных видах деятельности.</w:t>
            </w:r>
          </w:p>
        </w:tc>
      </w:tr>
      <w:tr w:rsidR="0022691F" w:rsidRPr="0022691F" w:rsidTr="0022691F">
        <w:trPr>
          <w:trHeight w:val="744"/>
        </w:trPr>
        <w:tc>
          <w:tcPr>
            <w:tcW w:w="3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691F" w:rsidRPr="0022691F" w:rsidRDefault="0022691F" w:rsidP="0022691F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коммуникативные</w:t>
            </w:r>
          </w:p>
        </w:tc>
        <w:tc>
          <w:tcPr>
            <w:tcW w:w="5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1F" w:rsidRPr="0022691F" w:rsidRDefault="0022691F" w:rsidP="0022691F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обеспечения поддержки индивидуальности и инициативы:</w:t>
            </w:r>
          </w:p>
          <w:p w:rsidR="0022691F" w:rsidRPr="0022691F" w:rsidRDefault="0022691F" w:rsidP="0022691F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Доброжелательное, внимательное, теплое отношение воспитателя к каждому ребенку.</w:t>
            </w:r>
          </w:p>
          <w:p w:rsidR="0022691F" w:rsidRPr="0022691F" w:rsidRDefault="0022691F" w:rsidP="0022691F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поощрять проявление инициативы детей в любых видах деятельности.</w:t>
            </w:r>
          </w:p>
          <w:p w:rsidR="0022691F" w:rsidRPr="0022691F" w:rsidRDefault="0022691F" w:rsidP="0022691F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проявлять внимание к интересам и потребностям каждого ребенка.</w:t>
            </w:r>
          </w:p>
          <w:p w:rsidR="0022691F" w:rsidRPr="0022691F" w:rsidRDefault="0022691F" w:rsidP="0022691F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чаще общаться с детьми, которые не проявляют инициативу в различных видах деятельности, разговаривать с ними один на один, «по душам» о событиях из жизни ребенка, его интересах.</w:t>
            </w:r>
          </w:p>
          <w:p w:rsidR="0022691F" w:rsidRPr="0022691F" w:rsidRDefault="0022691F" w:rsidP="0022691F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беседах с детьми воспитатель не только задает вопросы, но и сам высказывает свое отношение к ситуации, говорит о себе, о своих переживаниях, интересах.</w:t>
            </w:r>
          </w:p>
        </w:tc>
      </w:tr>
      <w:tr w:rsidR="0022691F" w:rsidRPr="0022691F" w:rsidTr="0022691F">
        <w:trPr>
          <w:trHeight w:val="1596"/>
        </w:trPr>
        <w:tc>
          <w:tcPr>
            <w:tcW w:w="33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691F" w:rsidRPr="0022691F" w:rsidRDefault="0022691F" w:rsidP="0022691F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рефлексивные</w:t>
            </w:r>
          </w:p>
        </w:tc>
        <w:tc>
          <w:tcPr>
            <w:tcW w:w="5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691F" w:rsidRPr="0022691F" w:rsidRDefault="0022691F" w:rsidP="0022691F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Воспитателю очень важно оценить себя, свою работу с детьми:</w:t>
            </w:r>
          </w:p>
          <w:p w:rsidR="0022691F" w:rsidRPr="0022691F" w:rsidRDefault="0022691F" w:rsidP="0022691F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Правильно ли были выбраны методы работы для поддержания детской индивидуальности и инициативности?</w:t>
            </w:r>
          </w:p>
          <w:p w:rsidR="0022691F" w:rsidRPr="0022691F" w:rsidRDefault="0022691F" w:rsidP="0022691F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проявляют ли дети инициативу в различных видах деятельности?</w:t>
            </w:r>
          </w:p>
          <w:p w:rsidR="0022691F" w:rsidRPr="0022691F" w:rsidRDefault="0022691F" w:rsidP="0022691F">
            <w:pPr>
              <w:spacing w:after="15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еще методики можно использовать для развития детской инициативности?</w:t>
            </w:r>
          </w:p>
        </w:tc>
      </w:tr>
    </w:tbl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Организация развивающей предметно-пространственной среды, как условие развития индивидуальности и инициативности детей</w:t>
      </w: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69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согласно требованиям ФГОС ДО.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 ребенка является основной формой его жизнедеятельности, необходимым условием его развития, которая закладывает фундамент и дает перспективы роста интеллектуального, творческого потенциала ребенка.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 детей должна находить свое отражение в разных видах деятельности. А для этого в группе должна быть организована развивающая предметно-пространственная среда, отвечающая требованиям ФГОС.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развивающей предметно-пространственной среды в ДОУ с учетом ФГОС строится таким образом, чтобы дать возможность наиболее эффективно развивать индивидуальность, самостоятельность и инициативу каждого ребёнка с учётом его склонностей, интересов, уровня активности.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предметно-пространственной развивающей среды должна осуществляться на основе следующих характеристик детского сообщества: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возрастного состава детей;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психологической характеристики группы;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количественного соотношения мальчиков и девочек;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социальных условий жизни детей в семьях и типов семей;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окружающей социальной практики.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Вернемся к умениям педагога. Одно из исполнительских умений – это создание условий для свободного выбора детьми деятельности, а </w:t>
      </w:r>
      <w:proofErr w:type="gramStart"/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совместной деятельности. Его составляющие необходимы для грамотной организации развивающей предметно-пространственной среды: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предметно-развивающая среда должна быть разнообразна по своему содержанию. Должно быть отведено время на занятия по выбору — так дети учатся сознательно делать выбор и реализовывать свои интересы и </w:t>
      </w: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способности. Умение детей осуществлять выбор, решать проблемы, взаимодействовать с окружающими людьми, ставить и достигать цели- все это является наиболее важным для освоения образовательной программы в ДОУ;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образовательная и игровая среда, должна стимулировать развитие поисково-познавательной деятельности детей. Не следует забывать, что особенно легко запоминается и долго сохраняется в памяти тот материал, с которым ребёнок что-то делал сам: ощупывал, вырезал, строил, составлял, изображал. Дети должны приобретать опыт творческой, поисковой деятельности, выдвижение новых идей, актуализации прежних знаний при решении новых задач;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развивающей среды должно учитывать индивидуальные особенности и интересы детей конкретной группы. Это значит, что все материалы и оборудование, которые находятся в группе, ее интерьер способствуют развитию каждого из детей, и что предлагаемые виды деятельности учитывают разброс уровней развития разных детей;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все дети занимают активную позицию, не могут определиться с видом деятельности и тогда задача воспитателя оказать помощь;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родители должны быть в курсе всего что происходит в жизни ребенка: чем он занимался, что нового узнал, чем ему нужно помочь в поиске нового и т. д.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педагогам для стимуляции творческой активности: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благоприятной атмосферы. Доброжелательность со стороны педагога, его отказ от высказывания оценок и критики в адрес ребенка способствуют свободному проявлению дивергентного мышления (его характеризуют быстрота, гибкость, оригинальность, точность).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Обогащение окружающей ребенка среды самыми разнообразными, новыми для него, предметами и стимулами с целью развития его любознательности.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Поощрение высказывания оригинальных идей.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личного примера творческого подхода к решению проблем.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возможностей для упражнения и практики. Широкое использование вопросов дивергентного типа применительно к самым разнообразным областям.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детям возможности активно задавать вопросы.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Планомерное обогащение жизненного опыта детей.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Совместные (обучающие) игры педагога с детьми, направленные на передачу им игрового опыта.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Своевременное изменение предметно-игровой среды с учетом обогащающегося жизненного и игрового опыта детей.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Активизирующее общение взрослого с детьми, направленное на побуждение их к самостоятельному применению в игре новых знаний, способов решения игровых задач, способствующего вступлению детей во взаимодействие друг с другом.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Содержание работы с родителями по развитию индивидуальности и инициативности детей.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ни одну воспитательную или образовательную задачу нельзя успешно решить без плодотворного контакта с семьей. Свое общение с родителями педагог должен строить на основе сотрудничества, которое, по утверждению родителей, сближает, позволяет открыть какие-то новые стороны личности своего ребенка.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Организуемая с семьей работа: помогает нацелить родителей на необходимость поддержания в ребенке пытливости, любознательности. Это не только позволяет вовлечь родителей в образовательный процесс, но и сплачивает семью (многие задания выполняются совместно). Дети с </w:t>
      </w: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удовольствием рассказывают о своих открытиях родителям, просят найти новые сведения, что- то сделать вместе. Родители с большим интересом изготавливают книжки-малышки, оформляют альбомы, плакаты, организуют фотосессии и многое другое.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формирования индивидуальности и инициативности у детей будут способствовать следующие педагогические условия: целенаправленное формирование инициативности в семье с учетом уровня развития этого качества у ребенка, сотрудничество ДОУ и семьи с целью повышения уровня самостоятельности и инициативности у детей. Так как главную роль в формировании индивидуальности и инициативности ребенка занимает семья. Мы обсуждали проблемы формирования индивидуальности и инициативности у детей и способы их решения на родительском собрании. В приемной размещаем информацию для родителей, которая знакомит с актуальными аспектами по данной теме. По желанию родителей были проведены консультации: «Как воспитать инициативность у детей», «Основные принципы при воспитании инициативности и самостоятельности», «Основные принципы игровой деятельности детей дошкольного возраста»,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группе родители активно участвуют во всех конкурсах, делают работы совместно с детьми, принимают участие в проектах, где основой является инициативность детей.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правильно организованная предметная среда и ее содержательное наполнение, ряд эффективных методов и приемов, тесное взаимодействие с родителями, организация совместной практической деятельности взрослых и детей являются важными условиями поддержания и развития индивидуальности и инициативности детей.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Дидактические игры как средство развития индивидуальности и инициативы детей дошкольного возраста.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Инициативная личность развивается в деятельности!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детей дошкольного возраста игра является ведущим видом деятельности, она обладает огромным развивающим потенциалом. И чем выше уровень развития творческой инициативы, тем разнообразнее игровая деятельность, </w:t>
      </w:r>
      <w:proofErr w:type="gramStart"/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следовательно</w:t>
      </w:r>
      <w:proofErr w:type="gramEnd"/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динамичнее развитие личности.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подходы к детской игре отражены в работах известных психологов и педагогов. Среди этих подходов можно выделить объяснение природы сущности детской игры, как формы общения (Лисина М.И.), либо как формы деятельности, в том числе усвоения деятельности взрослых (</w:t>
      </w:r>
      <w:proofErr w:type="spellStart"/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Д.Б.), либо как проявление и условие умственного развития (Пиаже Ж.).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то, что игровая деятельность является ведущей в дошкольном возрасте, значимость ее не снижается и впоследствии. Л.С. Выготский отмечал, что в дошкольном возрасте игра и занятия, игра и труд образуют два основных русла, по которым протекает деятельность дошкольников. Выготский Л.С. видел в игре неиссякаемый источник развития личности, </w:t>
      </w:r>
      <w:proofErr w:type="gramStart"/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сферу</w:t>
      </w:r>
      <w:proofErr w:type="gramEnd"/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определяющую «зону ближайшего развития».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Отсюда - сущность проблемы заключается во влиянии игры на развитие индивидуальности и инициативности детей, творческих способностей, личностных качеств. Игра создает положительный эмоциональный фон, на котором все психические процессы протекают наиболее активно. Использование игровых приемов и методов, их последовательность и взаимосвязь будут способствовать в решении данной проблемы.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привлекает ребенка своим непостижимым многообразием ситуаций, требующих от него активного проявления индивидуальности, сообразительности, находчивости, творчества и самостоятельности.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полноценного развития ребенку дошкольного возраста необходима самодеятельная, спонтанная игра, возникающая и развивающаяся по его собственной инициативе. Игра - как педагогическая форма (организованная воспитателем) способствует решению образовательных и воспитательных </w:t>
      </w: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задач, но в отрыве от самодеятельной игры она не может обеспечить развитие: использование игры только как средства реализации Программы приведет к тому, что у детей не будут сформированы необходимые целевые ориентиры, такой ребенок, несмотря на активную работу с ним, окажется фактически не готовым к дальнейшему обучению в школе.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ДОУ распределение разных видов игр по видам деятельности в течение дня может быть организовано следующим образом: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непосредственно-образовательная деятельность детей будет включать в себя разнообразные дидактические игры в соответствии с содержанием образовательной работы по соответствующим областям;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образовательная деятельность в режиме дня предполагает организацию досуговых, подвижных, театрализованных игр, игр с правилами, а также организацию совместных с педагогом сюжетных игр, способствующих обогащению игрового опыта детей. Здесь воспитатель выступает как игровой партнер, носитель игровой культуры, которую передает детям в процессе совместной деятельности;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свободная деятельность сопровождается организацией педагогической поддержки самодеятельных детских игр (сюжетно-ролевых, режиссерских, игр-экспериментирований), а также организуемых по инициативе самих детей игр с правилами, подвижных, досуговых, народных. Воспитатель поощряет проявления разнообразной игровой активности, индивидуальности, инициативности, самостоятельности; предоставляет возможность свободного выбора тематики, партнеров, способов и средств реализации собственной деятельности. Так создаются условия для формирования возрастных новообразований.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Организовывая работу по поддержке индивидуальности и инициативности детей, воспитатель использует разные виды игр. Но остановим свое внимание на дидактических играх.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Дидактическая игра позволяет шире приобщить детей к текущей жизни в доступных им формах интеллектуальной и активной практической деятельности, нравственных и эстетических переживаний.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отечественная и зарубежная педагогика располагает игровыми развивающими технологиями, которые апробированы и дают хорошие результаты в дошкольном образовании. Они могут быть использованы как на специально организованных занятиях, так и в совместной деятельности взрослого и ребенка, а также самостоятельной деятельности. Остановимся на некоторых из них: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игровой методический комплекс «Логические блоки </w:t>
      </w:r>
      <w:proofErr w:type="spellStart"/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». Игры способствуют ускорению процесса развития у детей дошкольного возраста логических структур мышления и математических представлений. С помощью этих игр дети успешно овладевают в дальнейшем основами математики и информатики;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дидактический многофункциональный материал «Цветные счетные палочки </w:t>
      </w:r>
      <w:proofErr w:type="spellStart"/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используется в целях образования во многих странах мира. Данный дидактический материал помогает развить у детей представление о числе, учит их измерению с помощью мерки, развивает комбинаторные способности;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методика «Сюжетные картинки», Е.О. Смирновой, Р.Р. </w:t>
      </w:r>
      <w:proofErr w:type="spellStart"/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Калининой</w:t>
      </w:r>
      <w:proofErr w:type="spellEnd"/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методика «Четвертый лишний»;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методика «Конструирование» С. </w:t>
      </w:r>
      <w:proofErr w:type="spellStart"/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Забрамной</w:t>
      </w:r>
      <w:proofErr w:type="spellEnd"/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методика «Разноцветные шары») и т.д.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мастерство воспитателя состоит не столько в том, чтобы успешно опробовать готовые формы работы, сколько в том, чтобы придумывать что-то новое, интересное и увлекательное для достижения поставленной цели.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Мне хотелось бы вам рассказать о видоизменениях математических </w:t>
      </w:r>
      <w:proofErr w:type="spellStart"/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пазлах</w:t>
      </w:r>
      <w:proofErr w:type="spellEnd"/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я использую своей работе. В математических </w:t>
      </w:r>
      <w:proofErr w:type="spellStart"/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пазлах</w:t>
      </w:r>
      <w:proofErr w:type="spellEnd"/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картинка получается, если собрать по порядку </w:t>
      </w:r>
      <w:proofErr w:type="spellStart"/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полосочки</w:t>
      </w:r>
      <w:proofErr w:type="spellEnd"/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цифрами от 1 до 10. В ходе этой игры закрепляются навыки счета от 1 до 10; осуществляется подготовка детей к изучению сложения и вычитания; акцентируется внимание детей на месте числа в ряду других чисел; дети учатся сравнивать, сопоставлять, анализировать, обобщать, делать вывод; формируется произвольное внимание, память, навыки самопроверки и самоконтроля. Так же эта игра способствует воспитанию у обучающихся чувства товарищества и дружбы; привитию интереса к счету. Замечательная игра, но минус ее в том, что для полноценного выполнения задания дети должны обладать знаниями о цифрах. В нашем же детском саду дети от 1,5 до 7 лет, играть они любят все вместе. И я задалась вопросом, как же адаптировать эту игру для ребят более младшего возраста. Сначала я стала использовать </w:t>
      </w:r>
      <w:proofErr w:type="gramStart"/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</w:t>
      </w:r>
      <w:proofErr w:type="gramEnd"/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состоящие не из 10, а только из 4, 5, 6 и т.д. частей. Следующий вариант – задание на закрепление навыков счета (</w:t>
      </w:r>
      <w:proofErr w:type="spellStart"/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полосочки</w:t>
      </w:r>
      <w:proofErr w:type="spellEnd"/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собрать в порядке возрастания или уменьшения количества кружков на ней). Затем я придумала вариант </w:t>
      </w:r>
      <w:proofErr w:type="spellStart"/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пазлов</w:t>
      </w:r>
      <w:proofErr w:type="spellEnd"/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направленных на закрепление цветов спектра и дней недели (цвета располагаются в соответствии с цветами радуги, умения определять количество предметов, знаний о геометрических фигурах (работа с цветовыми схемами, на умения устанавливать размерные отношения между 3-5 предметами разной высоты (длины, ширины) и располагать их в определенной последовательности – в порядке убывания или нарастания величины, на закрепление знаний о последовательности частей суток, их характерных особенностях и последовательности.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видим, вариантов этой игры множество, и ребенок сам может выбрать тему и уровень сложности задания, что является отличным способом развития индивидуальности и инициативности детей.</w:t>
      </w:r>
    </w:p>
    <w:p w:rsidR="0022691F" w:rsidRPr="0022691F" w:rsidRDefault="0022691F" w:rsidP="0022691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заключение хочется подчеркнуть, что грамотное оснащение различных зон и центров деятельности детей (игровой, познавательно-исследовательской, продуктивной, двигательной), партнерская позиция взрослого и продуманный выбор игровых методик способствует интеллектуальному творчеству, формированию индивидуальности и инициативности, физическому, психическому развитию детей дошкольного возраста. Однако, воспитатель не должен забывать о том, как важно создать условия, способствующие принятию детьми решений, выражения своих чувств и мыслей.</w:t>
      </w:r>
    </w:p>
    <w:p w:rsidR="0022691F" w:rsidRPr="0022691F" w:rsidRDefault="0022691F" w:rsidP="0022691F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9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всех перечисленных выше условий вызывает у детей чувство радости, эмоционально положительное отношение к детскому саду, желание посещать его, обогащает новыми впечатлениями и знаниями.</w:t>
      </w:r>
    </w:p>
    <w:p w:rsidR="00692400" w:rsidRDefault="007E070B" w:rsidP="002269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7E070B" w:rsidRPr="007E070B" w:rsidRDefault="007E070B" w:rsidP="007E070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70B">
        <w:rPr>
          <w:rFonts w:ascii="Times New Roman" w:hAnsi="Times New Roman" w:cs="Times New Roman"/>
          <w:sz w:val="28"/>
          <w:szCs w:val="28"/>
        </w:rPr>
        <w:t xml:space="preserve">Суворова, О.В. Внешние и внутренние факторы развития </w:t>
      </w:r>
      <w:proofErr w:type="spellStart"/>
      <w:r w:rsidRPr="007E070B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Pr="007E070B">
        <w:rPr>
          <w:rFonts w:ascii="Times New Roman" w:hAnsi="Times New Roman" w:cs="Times New Roman"/>
          <w:sz w:val="28"/>
          <w:szCs w:val="28"/>
        </w:rPr>
        <w:t xml:space="preserve"> шестилетнего ребенка</w:t>
      </w:r>
      <w:r w:rsidRPr="007E070B">
        <w:rPr>
          <w:rFonts w:ascii="Times New Roman" w:hAnsi="Times New Roman" w:cs="Times New Roman"/>
          <w:sz w:val="28"/>
          <w:szCs w:val="28"/>
        </w:rPr>
        <w:t>.</w:t>
      </w:r>
    </w:p>
    <w:p w:rsidR="007E070B" w:rsidRDefault="007E070B" w:rsidP="007E070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70B">
        <w:rPr>
          <w:rFonts w:ascii="Times New Roman" w:hAnsi="Times New Roman" w:cs="Times New Roman"/>
          <w:sz w:val="28"/>
          <w:szCs w:val="28"/>
        </w:rPr>
        <w:t xml:space="preserve">Суворова, О.В. Теоретико-концептуальные основы модели </w:t>
      </w:r>
      <w:proofErr w:type="spellStart"/>
      <w:r w:rsidRPr="007E070B">
        <w:rPr>
          <w:rFonts w:ascii="Times New Roman" w:hAnsi="Times New Roman" w:cs="Times New Roman"/>
          <w:sz w:val="28"/>
          <w:szCs w:val="28"/>
        </w:rPr>
        <w:t>полисубъектной</w:t>
      </w:r>
      <w:proofErr w:type="spellEnd"/>
      <w:r w:rsidRPr="007E070B">
        <w:rPr>
          <w:rFonts w:ascii="Times New Roman" w:hAnsi="Times New Roman" w:cs="Times New Roman"/>
          <w:sz w:val="28"/>
          <w:szCs w:val="28"/>
        </w:rPr>
        <w:t xml:space="preserve"> коммуникативно-познавательной среды в дошкольном образовательном учреждении</w:t>
      </w:r>
    </w:p>
    <w:p w:rsidR="00A7252E" w:rsidRPr="007E070B" w:rsidRDefault="007E070B" w:rsidP="00A7252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70B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7E070B">
        <w:rPr>
          <w:rFonts w:ascii="Times New Roman" w:hAnsi="Times New Roman" w:cs="Times New Roman"/>
          <w:sz w:val="28"/>
          <w:szCs w:val="28"/>
        </w:rPr>
        <w:t xml:space="preserve">, Н.Е. </w:t>
      </w:r>
      <w:proofErr w:type="spellStart"/>
      <w:r w:rsidRPr="007E070B">
        <w:rPr>
          <w:rFonts w:ascii="Times New Roman" w:hAnsi="Times New Roman" w:cs="Times New Roman"/>
          <w:sz w:val="28"/>
          <w:szCs w:val="28"/>
        </w:rPr>
        <w:t>Субъектность</w:t>
      </w:r>
      <w:proofErr w:type="spellEnd"/>
      <w:r w:rsidRPr="007E070B">
        <w:rPr>
          <w:rFonts w:ascii="Times New Roman" w:hAnsi="Times New Roman" w:cs="Times New Roman"/>
          <w:sz w:val="28"/>
          <w:szCs w:val="28"/>
        </w:rPr>
        <w:t xml:space="preserve"> дошкольника в современных условиях </w:t>
      </w:r>
    </w:p>
    <w:p w:rsidR="007E070B" w:rsidRPr="007E070B" w:rsidRDefault="007E070B" w:rsidP="00A7252E">
      <w:pPr>
        <w:pStyle w:val="a3"/>
        <w:spacing w:line="360" w:lineRule="auto"/>
        <w:ind w:left="117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E070B" w:rsidRPr="007E070B" w:rsidSect="0022691F">
      <w:pgSz w:w="11906" w:h="16838"/>
      <w:pgMar w:top="1134" w:right="850" w:bottom="1134" w:left="1701" w:header="708" w:footer="708" w:gutter="0"/>
      <w:pgBorders w:offsetFrom="page">
        <w:top w:val="apples" w:sz="11" w:space="24" w:color="auto"/>
        <w:left w:val="apples" w:sz="11" w:space="24" w:color="auto"/>
        <w:bottom w:val="apples" w:sz="11" w:space="24" w:color="auto"/>
        <w:right w:val="apples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87739"/>
    <w:multiLevelType w:val="hybridMultilevel"/>
    <w:tmpl w:val="6ECE3FC8"/>
    <w:lvl w:ilvl="0" w:tplc="ECF876F0">
      <w:start w:val="1"/>
      <w:numFmt w:val="decimal"/>
      <w:lvlText w:val="%1."/>
      <w:lvlJc w:val="left"/>
      <w:pPr>
        <w:ind w:left="1177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EE"/>
    <w:rsid w:val="0022691F"/>
    <w:rsid w:val="00692400"/>
    <w:rsid w:val="007E070B"/>
    <w:rsid w:val="00A7252E"/>
    <w:rsid w:val="00DD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2FC90-22CA-4806-8273-64130161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8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03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7861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5399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0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3477</Words>
  <Characters>19824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2023-05-06T14:13:00Z</dcterms:created>
  <dcterms:modified xsi:type="dcterms:W3CDTF">2023-05-06T19:42:00Z</dcterms:modified>
</cp:coreProperties>
</file>